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000B">
      <w:pPr>
        <w:pStyle w:val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383B59">
      <w:pPr>
        <w:pStyle w:val="18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5B6C3B6A">
      <w:pPr>
        <w:pStyle w:val="180"/>
        <w:jc w:val="center"/>
        <w:rPr>
          <w:highlight w:val="none"/>
        </w:rPr>
      </w:pPr>
    </w:p>
    <w:tbl>
      <w:tblPr>
        <w:tblStyle w:val="33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19"/>
        <w:gridCol w:w="3595"/>
        <w:gridCol w:w="719"/>
        <w:gridCol w:w="1763"/>
        <w:gridCol w:w="567"/>
        <w:gridCol w:w="1985"/>
        <w:gridCol w:w="719"/>
        <w:gridCol w:w="4142"/>
      </w:tblGrid>
      <w:tr w14:paraId="6D718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75" w:type="dxa"/>
            <w:vMerge w:val="restart"/>
            <w:noWrap w:val="0"/>
            <w:vAlign w:val="center"/>
          </w:tcPr>
          <w:p w14:paraId="4F941288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1</w:t>
            </w:r>
          </w:p>
        </w:tc>
        <w:tc>
          <w:tcPr>
            <w:tcW w:w="14209" w:type="dxa"/>
            <w:gridSpan w:val="8"/>
            <w:noWrap w:val="0"/>
            <w:vAlign w:val="center"/>
          </w:tcPr>
          <w:p w14:paraId="51234A37">
            <w:pPr>
              <w:pStyle w:val="18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Общая информация по индикатору риска нарушения обязательных требований</w:t>
            </w:r>
          </w:p>
        </w:tc>
      </w:tr>
      <w:tr w14:paraId="57332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  <w:vAlign w:val="center"/>
          </w:tcPr>
          <w:p w14:paraId="239BBAAA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1CBAEB91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1.1</w:t>
            </w:r>
          </w:p>
        </w:tc>
        <w:tc>
          <w:tcPr>
            <w:tcW w:w="6077" w:type="dxa"/>
            <w:gridSpan w:val="3"/>
            <w:noWrap w:val="0"/>
          </w:tcPr>
          <w:p w14:paraId="58A17E0A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Наименование органа</w:t>
            </w:r>
          </w:p>
          <w:p w14:paraId="2B2076C1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исполнительной власти, органа</w:t>
            </w:r>
          </w:p>
          <w:p w14:paraId="6897222D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местного самоуправления,</w:t>
            </w:r>
          </w:p>
          <w:p w14:paraId="1F53EF81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осуществляющего контрольную</w:t>
            </w:r>
          </w:p>
          <w:p w14:paraId="027A8B3C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(надзорную) деятельность,</w:t>
            </w:r>
          </w:p>
          <w:p w14:paraId="215DB555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ответственного за разработку</w:t>
            </w:r>
          </w:p>
          <w:p w14:paraId="4A46E7DC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индикатора риска нарушения</w:t>
            </w:r>
          </w:p>
          <w:p w14:paraId="2BD6C23C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обязательных требований</w:t>
            </w:r>
          </w:p>
          <w:p w14:paraId="0F721C9D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365D934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688FBF0">
            <w:pPr>
              <w:pStyle w:val="18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1.2</w:t>
            </w:r>
          </w:p>
        </w:tc>
        <w:tc>
          <w:tcPr>
            <w:tcW w:w="6846" w:type="dxa"/>
            <w:gridSpan w:val="3"/>
            <w:noWrap w:val="0"/>
            <w:vAlign w:val="center"/>
          </w:tcPr>
          <w:p w14:paraId="2492A352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Наименование вида</w:t>
            </w:r>
          </w:p>
          <w:p w14:paraId="5E03CE9C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государственного контроля</w:t>
            </w:r>
          </w:p>
          <w:p w14:paraId="65F518FD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(надзора), муниципального контроля</w:t>
            </w:r>
          </w:p>
          <w:p w14:paraId="3E1A5D8F">
            <w:pPr>
              <w:pStyle w:val="18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76387753">
            <w:pPr>
              <w:pStyle w:val="18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6D6F6FB1">
            <w:pPr>
              <w:pStyle w:val="18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2DC0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75" w:type="dxa"/>
            <w:vMerge w:val="continue"/>
            <w:noWrap w:val="0"/>
          </w:tcPr>
          <w:p w14:paraId="3F1226F5">
            <w:pPr>
              <w:spacing w:after="0" w:line="240" w:lineRule="auto"/>
            </w:pPr>
          </w:p>
        </w:tc>
        <w:tc>
          <w:tcPr>
            <w:tcW w:w="6796" w:type="dxa"/>
            <w:gridSpan w:val="4"/>
            <w:noWrap w:val="0"/>
          </w:tcPr>
          <w:p w14:paraId="60C3CB0A">
            <w:pPr>
              <w:pStyle w:val="18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>Администрация сельского поселения Унъюган</w:t>
            </w:r>
          </w:p>
        </w:tc>
        <w:tc>
          <w:tcPr>
            <w:tcW w:w="7413" w:type="dxa"/>
            <w:gridSpan w:val="4"/>
            <w:noWrap w:val="0"/>
          </w:tcPr>
          <w:p w14:paraId="4F914A94">
            <w:pPr>
              <w:pStyle w:val="18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Муниципальный  жилищный контроль  </w:t>
            </w:r>
          </w:p>
        </w:tc>
      </w:tr>
      <w:tr w14:paraId="0374B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75" w:type="dxa"/>
            <w:vMerge w:val="continue"/>
            <w:noWrap w:val="0"/>
          </w:tcPr>
          <w:p w14:paraId="45F16402">
            <w:pPr>
              <w:spacing w:after="0" w:line="240" w:lineRule="auto"/>
            </w:pPr>
          </w:p>
        </w:tc>
        <w:tc>
          <w:tcPr>
            <w:tcW w:w="719" w:type="dxa"/>
            <w:noWrap w:val="0"/>
          </w:tcPr>
          <w:p w14:paraId="310EF42D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1.3</w:t>
            </w:r>
          </w:p>
        </w:tc>
        <w:tc>
          <w:tcPr>
            <w:tcW w:w="13490" w:type="dxa"/>
            <w:gridSpan w:val="7"/>
            <w:noWrap w:val="0"/>
            <w:vAlign w:val="center"/>
          </w:tcPr>
          <w:p w14:paraId="1AC099D6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Наименование индикатора риска нарушения обязательных требований</w:t>
            </w:r>
          </w:p>
        </w:tc>
      </w:tr>
      <w:tr w14:paraId="47CD9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575" w:type="dxa"/>
            <w:vMerge w:val="continue"/>
            <w:noWrap w:val="0"/>
          </w:tcPr>
          <w:p w14:paraId="6715E031">
            <w:pPr>
              <w:spacing w:after="0" w:line="240" w:lineRule="auto"/>
            </w:pPr>
          </w:p>
        </w:tc>
        <w:tc>
          <w:tcPr>
            <w:tcW w:w="14209" w:type="dxa"/>
            <w:gridSpan w:val="8"/>
            <w:noWrap w:val="0"/>
          </w:tcPr>
          <w:p w14:paraId="3D8BCBC5">
            <w:pPr>
              <w:pStyle w:val="18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Двухкратный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телекоммуникационной сети «Интернет», государственных информационных систем о несоблюдении контролируемыми лицами обязательных требований, предусмотренных жилищным законодательством</w:t>
            </w:r>
          </w:p>
        </w:tc>
      </w:tr>
      <w:tr w14:paraId="53EC8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5" w:type="dxa"/>
            <w:vMerge w:val="restart"/>
            <w:noWrap w:val="0"/>
            <w:vAlign w:val="center"/>
          </w:tcPr>
          <w:p w14:paraId="3BF25689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2</w:t>
            </w:r>
          </w:p>
        </w:tc>
        <w:tc>
          <w:tcPr>
            <w:tcW w:w="14209" w:type="dxa"/>
            <w:gridSpan w:val="8"/>
            <w:noWrap w:val="0"/>
            <w:vAlign w:val="center"/>
          </w:tcPr>
          <w:p w14:paraId="14915264">
            <w:pPr>
              <w:pStyle w:val="18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13"/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footnoteReference w:id="0"/>
            </w:r>
          </w:p>
        </w:tc>
      </w:tr>
      <w:tr w14:paraId="090D6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00F2891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10CB9213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2.1</w:t>
            </w:r>
          </w:p>
        </w:tc>
        <w:tc>
          <w:tcPr>
            <w:tcW w:w="3595" w:type="dxa"/>
            <w:noWrap w:val="0"/>
            <w:vAlign w:val="center"/>
          </w:tcPr>
          <w:p w14:paraId="198F32CB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noWrap w:val="0"/>
            <w:vAlign w:val="center"/>
          </w:tcPr>
          <w:p w14:paraId="2A40A166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2.2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42ACE82F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noWrap w:val="0"/>
            <w:vAlign w:val="center"/>
          </w:tcPr>
          <w:p w14:paraId="24CEE2EF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2.3</w:t>
            </w:r>
          </w:p>
        </w:tc>
        <w:tc>
          <w:tcPr>
            <w:tcW w:w="4142" w:type="dxa"/>
            <w:noWrap w:val="0"/>
            <w:vAlign w:val="center"/>
          </w:tcPr>
          <w:p w14:paraId="06E6C9CC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Ссылка на ФГИС</w:t>
            </w:r>
          </w:p>
          <w:p w14:paraId="1A72353F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РОТ</w:t>
            </w:r>
            <w:r>
              <w:rPr>
                <w:rStyle w:val="13"/>
                <w:rFonts w:hint="default" w:ascii="Times New Roman" w:hAnsi="Times New Roman" w:cs="Times New Roman"/>
                <w:sz w:val="24"/>
                <w:szCs w:val="24"/>
                <w:highlight w:val="none"/>
              </w:rPr>
              <w:footnoteReference w:id="1"/>
            </w:r>
          </w:p>
        </w:tc>
      </w:tr>
      <w:tr w14:paraId="308B3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75" w:type="dxa"/>
            <w:vMerge w:val="continue"/>
            <w:noWrap w:val="0"/>
          </w:tcPr>
          <w:p w14:paraId="12510BE5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  <w:vAlign w:val="center"/>
          </w:tcPr>
          <w:p w14:paraId="3B9BE5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Приказ Минстроя России от </w:t>
            </w:r>
          </w:p>
          <w:p w14:paraId="2874C4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07.02.2024 № 79/пр «Об </w:t>
            </w:r>
          </w:p>
          <w:p w14:paraId="42FF73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установлении состава, сроков и</w:t>
            </w:r>
          </w:p>
          <w:p w14:paraId="66F2D9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периодичности размещения </w:t>
            </w:r>
          </w:p>
          <w:p w14:paraId="286F1B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информации поставщиками </w:t>
            </w:r>
          </w:p>
          <w:p w14:paraId="225439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информации в государственной </w:t>
            </w:r>
          </w:p>
          <w:p w14:paraId="4BC705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информационной системе </w:t>
            </w:r>
          </w:p>
          <w:p w14:paraId="01C583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жилищно-коммунального </w:t>
            </w:r>
          </w:p>
          <w:p w14:paraId="7107E7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хозяйства, обязательное </w:t>
            </w:r>
          </w:p>
          <w:p w14:paraId="712C8C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размещение которой </w:t>
            </w:r>
          </w:p>
          <w:p w14:paraId="67A152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предусмотрено Федеральным </w:t>
            </w:r>
          </w:p>
          <w:p w14:paraId="3A17D9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законом от 21 июля 2014 г. № 209- </w:t>
            </w:r>
          </w:p>
          <w:p w14:paraId="28670B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ФЗ «О государственной </w:t>
            </w:r>
          </w:p>
          <w:p w14:paraId="53138E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информационной системе </w:t>
            </w:r>
          </w:p>
          <w:p w14:paraId="045865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жилищно-коммунального </w:t>
            </w:r>
          </w:p>
          <w:p w14:paraId="078D32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хозяйства»</w:t>
            </w:r>
          </w:p>
          <w:p w14:paraId="66D25EEA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5034" w:type="dxa"/>
            <w:gridSpan w:val="4"/>
            <w:noWrap w:val="0"/>
          </w:tcPr>
          <w:p w14:paraId="1E1AA7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Пункты 2.1, 3 раздела 8, пункты 1, 2, 3.1., 11, 13 раздела 11</w:t>
            </w:r>
          </w:p>
          <w:p w14:paraId="7F051B34">
            <w:pPr>
              <w:pStyle w:val="180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4E22D480">
            <w:pPr>
              <w:pStyle w:val="180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5214BCC8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  <w:tc>
          <w:tcPr>
            <w:tcW w:w="4861" w:type="dxa"/>
            <w:gridSpan w:val="2"/>
            <w:noWrap w:val="0"/>
          </w:tcPr>
          <w:p w14:paraId="4BDA0A76">
            <w:pPr>
              <w:pStyle w:val="18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Сведения отсутствуют</w:t>
            </w:r>
          </w:p>
        </w:tc>
      </w:tr>
      <w:tr w14:paraId="3B666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75" w:type="dxa"/>
            <w:vMerge w:val="continue"/>
            <w:noWrap w:val="0"/>
          </w:tcPr>
          <w:p w14:paraId="0A13CB8A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continue"/>
            <w:noWrap w:val="0"/>
          </w:tcPr>
          <w:p w14:paraId="581D74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gridSpan w:val="4"/>
            <w:noWrap w:val="0"/>
          </w:tcPr>
          <w:p w14:paraId="2B8BABAB">
            <w:pPr>
              <w:pStyle w:val="180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097DFD57">
            <w:pPr>
              <w:pStyle w:val="180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Статьи 2-19 </w:t>
            </w:r>
          </w:p>
          <w:p w14:paraId="75606789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  <w:tc>
          <w:tcPr>
            <w:tcW w:w="4861" w:type="dxa"/>
            <w:gridSpan w:val="2"/>
            <w:noWrap w:val="0"/>
          </w:tcPr>
          <w:p w14:paraId="44772BCA">
            <w:pPr>
              <w:pStyle w:val="18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Сведения отсутствуют</w:t>
            </w:r>
          </w:p>
        </w:tc>
      </w:tr>
      <w:tr w14:paraId="7D1AF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5" w:type="dxa"/>
            <w:vMerge w:val="restart"/>
            <w:noWrap w:val="0"/>
            <w:vAlign w:val="center"/>
          </w:tcPr>
          <w:p w14:paraId="58421CB0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3</w:t>
            </w:r>
          </w:p>
        </w:tc>
        <w:tc>
          <w:tcPr>
            <w:tcW w:w="14209" w:type="dxa"/>
            <w:gridSpan w:val="8"/>
            <w:vMerge w:val="restart"/>
            <w:noWrap w:val="0"/>
            <w:vAlign w:val="center"/>
          </w:tcPr>
          <w:p w14:paraId="370CA5C5">
            <w:pPr>
              <w:pStyle w:val="18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Объект контроля</w:t>
            </w:r>
          </w:p>
        </w:tc>
      </w:tr>
      <w:tr w14:paraId="4CA1B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B8BECB0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</w:tcPr>
          <w:p w14:paraId="36629B76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3.1</w:t>
            </w:r>
          </w:p>
        </w:tc>
        <w:tc>
          <w:tcPr>
            <w:tcW w:w="3595" w:type="dxa"/>
            <w:vMerge w:val="restart"/>
            <w:noWrap w:val="0"/>
          </w:tcPr>
          <w:p w14:paraId="4208FD5A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Тип объекта контроля</w:t>
            </w:r>
            <w:r>
              <w:rPr>
                <w:rStyle w:val="13"/>
                <w:rFonts w:hint="default" w:ascii="Times New Roman" w:hAnsi="Times New Roman" w:cs="Times New Roman"/>
                <w:sz w:val="24"/>
                <w:szCs w:val="24"/>
                <w:highlight w:val="none"/>
              </w:rPr>
              <w:footnoteReference w:id="2"/>
            </w:r>
          </w:p>
        </w:tc>
        <w:tc>
          <w:tcPr>
            <w:tcW w:w="719" w:type="dxa"/>
            <w:vMerge w:val="restart"/>
            <w:noWrap w:val="0"/>
          </w:tcPr>
          <w:p w14:paraId="2A4C8FBB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3.2</w:t>
            </w:r>
          </w:p>
        </w:tc>
        <w:tc>
          <w:tcPr>
            <w:tcW w:w="4315" w:type="dxa"/>
            <w:gridSpan w:val="3"/>
            <w:vMerge w:val="restart"/>
            <w:noWrap w:val="0"/>
          </w:tcPr>
          <w:p w14:paraId="66F653E0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Вид объекта контроля</w:t>
            </w:r>
            <w:r>
              <w:rPr>
                <w:rStyle w:val="13"/>
                <w:rFonts w:hint="default" w:ascii="Times New Roman" w:hAnsi="Times New Roman" w:cs="Times New Roman"/>
                <w:sz w:val="24"/>
                <w:szCs w:val="24"/>
                <w:highlight w:val="none"/>
              </w:rPr>
              <w:footnoteReference w:id="3"/>
            </w:r>
          </w:p>
          <w:p w14:paraId="29C7192F">
            <w:pPr>
              <w:pStyle w:val="18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719" w:type="dxa"/>
            <w:noWrap w:val="0"/>
          </w:tcPr>
          <w:p w14:paraId="63E2DF7C">
            <w:pPr>
              <w:pStyle w:val="18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3.3</w:t>
            </w:r>
          </w:p>
        </w:tc>
        <w:tc>
          <w:tcPr>
            <w:tcW w:w="4142" w:type="dxa"/>
            <w:noWrap w:val="0"/>
          </w:tcPr>
          <w:p w14:paraId="62A0783D">
            <w:pPr>
              <w:pStyle w:val="1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Подвид объекта контроля</w:t>
            </w:r>
            <w:r>
              <w:rPr>
                <w:rStyle w:val="13"/>
                <w:rFonts w:hint="default" w:ascii="Times New Roman" w:hAnsi="Times New Roman" w:cs="Times New Roman"/>
                <w:sz w:val="24"/>
                <w:szCs w:val="24"/>
                <w:highlight w:val="none"/>
              </w:rPr>
              <w:footnoteReference w:id="4"/>
            </w:r>
          </w:p>
        </w:tc>
      </w:tr>
      <w:tr w14:paraId="44C43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75" w:type="dxa"/>
            <w:vMerge w:val="continue"/>
            <w:noWrap w:val="0"/>
          </w:tcPr>
          <w:p w14:paraId="4E62C038">
            <w:pPr>
              <w:spacing w:after="0" w:line="240" w:lineRule="auto"/>
            </w:pPr>
          </w:p>
        </w:tc>
        <w:tc>
          <w:tcPr>
            <w:tcW w:w="4314" w:type="dxa"/>
            <w:gridSpan w:val="2"/>
            <w:tcBorders>
              <w:bottom w:val="single" w:color="auto" w:sz="4" w:space="0"/>
            </w:tcBorders>
            <w:noWrap w:val="0"/>
          </w:tcPr>
          <w:p w14:paraId="1D31F215">
            <w:pPr>
              <w:pStyle w:val="18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50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F92702">
            <w:pPr>
              <w:pStyle w:val="180"/>
              <w:jc w:val="both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861" w:type="dxa"/>
            <w:gridSpan w:val="2"/>
            <w:tcBorders>
              <w:bottom w:val="single" w:color="auto" w:sz="4" w:space="0"/>
            </w:tcBorders>
            <w:noWrap w:val="0"/>
          </w:tcPr>
          <w:p w14:paraId="513A7738">
            <w:pPr>
              <w:pStyle w:val="180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</w:pPr>
          </w:p>
          <w:p w14:paraId="6888EEAA">
            <w:pPr>
              <w:pStyle w:val="180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0BA9DA07">
            <w:pPr>
              <w:pStyle w:val="180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</w:tr>
      <w:tr w14:paraId="4CD95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5" w:type="dxa"/>
            <w:vMerge w:val="continue"/>
            <w:noWrap w:val="0"/>
          </w:tcPr>
          <w:p w14:paraId="191473BB">
            <w:pPr>
              <w:spacing w:after="0" w:line="240" w:lineRule="auto"/>
            </w:pPr>
          </w:p>
        </w:tc>
        <w:tc>
          <w:tcPr>
            <w:tcW w:w="43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</w:tcPr>
          <w:p w14:paraId="200FE6C0">
            <w:pPr>
              <w:pStyle w:val="18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</w:t>
            </w:r>
          </w:p>
          <w:p w14:paraId="17A4E425">
            <w:pPr>
              <w:pStyle w:val="18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2D0BB61">
            <w:pPr>
              <w:pStyle w:val="18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  <w:t>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</w:t>
            </w:r>
          </w:p>
          <w:p w14:paraId="69B1C339">
            <w:pPr>
              <w:pStyle w:val="180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48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</w:tcPr>
          <w:p w14:paraId="6EA8B0A6">
            <w:pPr>
              <w:pStyle w:val="180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lang w:val="ru-RU"/>
              </w:rPr>
            </w:pPr>
          </w:p>
        </w:tc>
      </w:tr>
      <w:tr w14:paraId="0522A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75" w:type="dxa"/>
            <w:vMerge w:val="continue"/>
            <w:noWrap w:val="0"/>
          </w:tcPr>
          <w:p w14:paraId="256D665F">
            <w:pPr>
              <w:spacing w:after="0" w:line="240" w:lineRule="auto"/>
            </w:pPr>
          </w:p>
        </w:tc>
        <w:tc>
          <w:tcPr>
            <w:tcW w:w="4314" w:type="dxa"/>
            <w:gridSpan w:val="2"/>
            <w:tcBorders>
              <w:top w:val="single" w:color="auto" w:sz="4" w:space="0"/>
            </w:tcBorders>
            <w:noWrap w:val="0"/>
          </w:tcPr>
          <w:p w14:paraId="4B3F2C73">
            <w:pPr>
              <w:pStyle w:val="18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5034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1778CD61">
            <w:pPr>
              <w:pStyle w:val="180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  <w:tc>
          <w:tcPr>
            <w:tcW w:w="4861" w:type="dxa"/>
            <w:gridSpan w:val="2"/>
            <w:tcBorders>
              <w:top w:val="single" w:color="auto" w:sz="4" w:space="0"/>
            </w:tcBorders>
            <w:noWrap w:val="0"/>
          </w:tcPr>
          <w:p w14:paraId="4D469880">
            <w:pPr>
              <w:pStyle w:val="180"/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</w:pPr>
          </w:p>
        </w:tc>
      </w:tr>
      <w:tr w14:paraId="05D5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5" w:type="dxa"/>
            <w:vMerge w:val="restart"/>
            <w:noWrap w:val="0"/>
            <w:vAlign w:val="center"/>
          </w:tcPr>
          <w:p w14:paraId="1B6BCDC9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4</w:t>
            </w:r>
          </w:p>
        </w:tc>
        <w:tc>
          <w:tcPr>
            <w:tcW w:w="14209" w:type="dxa"/>
            <w:gridSpan w:val="8"/>
            <w:vMerge w:val="restart"/>
            <w:noWrap w:val="0"/>
            <w:vAlign w:val="center"/>
          </w:tcPr>
          <w:p w14:paraId="6CBD3312">
            <w:pPr>
              <w:pStyle w:val="18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Расчет отклонения (соответствия) от установленных индикатором риска параметров</w:t>
            </w:r>
          </w:p>
        </w:tc>
      </w:tr>
      <w:tr w14:paraId="2D429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75" w:type="dxa"/>
            <w:vMerge w:val="continue"/>
            <w:noWrap w:val="0"/>
          </w:tcPr>
          <w:p w14:paraId="141E9C81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</w:tcPr>
          <w:p w14:paraId="73163EE5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4.1</w:t>
            </w:r>
          </w:p>
        </w:tc>
        <w:tc>
          <w:tcPr>
            <w:tcW w:w="13490" w:type="dxa"/>
            <w:gridSpan w:val="7"/>
            <w:vMerge w:val="restart"/>
            <w:noWrap w:val="0"/>
            <w:vAlign w:val="center"/>
          </w:tcPr>
          <w:p w14:paraId="40761716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Постоянно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</w:t>
            </w:r>
          </w:p>
        </w:tc>
      </w:tr>
      <w:tr w14:paraId="74D9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ED8E1B3">
            <w:pPr>
              <w:spacing w:after="0" w:line="240" w:lineRule="auto"/>
            </w:pPr>
          </w:p>
        </w:tc>
        <w:tc>
          <w:tcPr>
            <w:tcW w:w="14209" w:type="dxa"/>
            <w:gridSpan w:val="8"/>
            <w:vMerge w:val="restart"/>
            <w:noWrap w:val="0"/>
          </w:tcPr>
          <w:p w14:paraId="6CE6BD75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>1 раз  в квартал</w:t>
            </w:r>
          </w:p>
        </w:tc>
      </w:tr>
      <w:tr w14:paraId="7267E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75" w:type="dxa"/>
            <w:vMerge w:val="continue"/>
            <w:noWrap w:val="0"/>
          </w:tcPr>
          <w:p w14:paraId="2EB27515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</w:tcPr>
          <w:p w14:paraId="2742111F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4.2</w:t>
            </w:r>
          </w:p>
        </w:tc>
        <w:tc>
          <w:tcPr>
            <w:tcW w:w="13490" w:type="dxa"/>
            <w:gridSpan w:val="7"/>
            <w:vMerge w:val="restart"/>
            <w:noWrap w:val="0"/>
            <w:vAlign w:val="center"/>
          </w:tcPr>
          <w:p w14:paraId="41550C24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Формула расчета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5"/>
            </w:r>
          </w:p>
        </w:tc>
      </w:tr>
      <w:tr w14:paraId="0ABD9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7D7D9A56">
            <w:pPr>
              <w:spacing w:after="0" w:line="240" w:lineRule="auto"/>
            </w:pPr>
          </w:p>
        </w:tc>
        <w:tc>
          <w:tcPr>
            <w:tcW w:w="14209" w:type="dxa"/>
            <w:gridSpan w:val="8"/>
            <w:vMerge w:val="restart"/>
            <w:noWrap w:val="0"/>
          </w:tcPr>
          <w:p w14:paraId="2D34C793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CE77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75" w:type="dxa"/>
            <w:vMerge w:val="continue"/>
            <w:noWrap w:val="0"/>
          </w:tcPr>
          <w:p w14:paraId="1CF3F6E4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</w:tcPr>
          <w:p w14:paraId="0B14C665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</w:t>
            </w:r>
          </w:p>
        </w:tc>
        <w:tc>
          <w:tcPr>
            <w:tcW w:w="13490" w:type="dxa"/>
            <w:gridSpan w:val="7"/>
            <w:vMerge w:val="restart"/>
            <w:noWrap w:val="0"/>
            <w:vAlign w:val="center"/>
          </w:tcPr>
          <w:p w14:paraId="5CBF06D1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принимается</w:t>
            </w:r>
          </w:p>
        </w:tc>
      </w:tr>
      <w:tr w14:paraId="40B19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6443D453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</w:tcPr>
          <w:p w14:paraId="5DACA180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4.3.1</w:t>
            </w:r>
          </w:p>
        </w:tc>
        <w:tc>
          <w:tcPr>
            <w:tcW w:w="3595" w:type="dxa"/>
            <w:vMerge w:val="restart"/>
            <w:noWrap w:val="0"/>
          </w:tcPr>
          <w:p w14:paraId="3504E70A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Переменная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6"/>
            </w:r>
          </w:p>
        </w:tc>
        <w:tc>
          <w:tcPr>
            <w:tcW w:w="719" w:type="dxa"/>
            <w:vMerge w:val="restart"/>
            <w:noWrap w:val="0"/>
          </w:tcPr>
          <w:p w14:paraId="6206F6B3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4.3.2</w:t>
            </w:r>
          </w:p>
        </w:tc>
        <w:tc>
          <w:tcPr>
            <w:tcW w:w="4315" w:type="dxa"/>
            <w:gridSpan w:val="3"/>
            <w:vMerge w:val="restart"/>
            <w:noWrap w:val="0"/>
          </w:tcPr>
          <w:p w14:paraId="2D3D6419">
            <w:pPr>
              <w:pStyle w:val="180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>Наименование переменной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7"/>
            </w:r>
          </w:p>
        </w:tc>
        <w:tc>
          <w:tcPr>
            <w:tcW w:w="719" w:type="dxa"/>
            <w:vMerge w:val="restart"/>
            <w:noWrap w:val="0"/>
          </w:tcPr>
          <w:p w14:paraId="23EDCFF8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4.3.3</w:t>
            </w:r>
          </w:p>
        </w:tc>
        <w:tc>
          <w:tcPr>
            <w:tcW w:w="4142" w:type="dxa"/>
            <w:vMerge w:val="restart"/>
            <w:noWrap w:val="0"/>
          </w:tcPr>
          <w:p w14:paraId="23EDB2BD">
            <w:pPr>
              <w:pStyle w:val="180"/>
            </w:pPr>
            <w:r>
              <w:rPr>
                <w:rFonts w:ascii="Times New Roman" w:hAnsi="Times New Roman" w:cs="Times New Roman"/>
                <w:highlight w:val="none"/>
              </w:rPr>
              <w:t>Источник получения данных</w:t>
            </w:r>
            <w:r>
              <w:rPr>
                <w:rStyle w:val="13"/>
                <w:rFonts w:ascii="Times New Roman" w:hAnsi="Times New Roman" w:cs="Times New Roman"/>
                <w:highlight w:val="none"/>
              </w:rPr>
              <w:footnoteReference w:id="8"/>
            </w:r>
          </w:p>
        </w:tc>
      </w:tr>
      <w:tr w14:paraId="49ED8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4A779DE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</w:tcPr>
          <w:p w14:paraId="0517C75D">
            <w:pPr>
              <w:pStyle w:val="180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>&lt;переменная 1&gt;</w:t>
            </w:r>
          </w:p>
        </w:tc>
        <w:tc>
          <w:tcPr>
            <w:tcW w:w="5034" w:type="dxa"/>
            <w:gridSpan w:val="4"/>
            <w:vMerge w:val="restart"/>
            <w:noWrap w:val="0"/>
          </w:tcPr>
          <w:p w14:paraId="37CD7931">
            <w:pPr>
              <w:pStyle w:val="180"/>
              <w:jc w:val="center"/>
              <w:rPr>
                <w:rFonts w:hint="default" w:ascii="Times New Roman" w:hAnsi="Times New Roman" w:cs="Times New Roman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highlight w:val="none"/>
                <w:lang w:val="ru-RU"/>
              </w:rPr>
              <w:t xml:space="preserve"> принимается</w:t>
            </w:r>
          </w:p>
        </w:tc>
        <w:tc>
          <w:tcPr>
            <w:tcW w:w="4861" w:type="dxa"/>
            <w:gridSpan w:val="2"/>
            <w:vMerge w:val="restart"/>
            <w:noWrap w:val="0"/>
          </w:tcPr>
          <w:p w14:paraId="3FAF43B9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66AD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3DA62B04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</w:tcPr>
          <w:p w14:paraId="19926250">
            <w:pPr>
              <w:pStyle w:val="180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>&lt;переменная 2&gt;</w:t>
            </w:r>
          </w:p>
        </w:tc>
        <w:tc>
          <w:tcPr>
            <w:tcW w:w="5034" w:type="dxa"/>
            <w:gridSpan w:val="4"/>
            <w:vMerge w:val="restart"/>
            <w:noWrap w:val="0"/>
          </w:tcPr>
          <w:p w14:paraId="188B8FDE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602CAA8E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3F85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59943C12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</w:tcPr>
          <w:p w14:paraId="699A639E">
            <w:pPr>
              <w:pStyle w:val="180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>......</w:t>
            </w:r>
          </w:p>
        </w:tc>
        <w:tc>
          <w:tcPr>
            <w:tcW w:w="5034" w:type="dxa"/>
            <w:gridSpan w:val="4"/>
            <w:vMerge w:val="restart"/>
            <w:noWrap w:val="0"/>
          </w:tcPr>
          <w:p w14:paraId="18130261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478B5614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B1CF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12173FAE">
            <w:pPr>
              <w:spacing w:after="0" w:line="240" w:lineRule="auto"/>
            </w:pPr>
          </w:p>
        </w:tc>
        <w:tc>
          <w:tcPr>
            <w:tcW w:w="4314" w:type="dxa"/>
            <w:gridSpan w:val="2"/>
            <w:vMerge w:val="restart"/>
            <w:noWrap w:val="0"/>
          </w:tcPr>
          <w:p w14:paraId="4C689CF3">
            <w:pPr>
              <w:pStyle w:val="180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  <w:t>&lt;переменная n&gt;</w:t>
            </w:r>
          </w:p>
        </w:tc>
        <w:tc>
          <w:tcPr>
            <w:tcW w:w="5034" w:type="dxa"/>
            <w:gridSpan w:val="4"/>
            <w:vMerge w:val="restart"/>
            <w:noWrap w:val="0"/>
          </w:tcPr>
          <w:p w14:paraId="3D0301EE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7A3F5A5F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4B3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575" w:type="dxa"/>
            <w:vMerge w:val="restart"/>
            <w:noWrap w:val="0"/>
            <w:vAlign w:val="center"/>
          </w:tcPr>
          <w:p w14:paraId="3CB116B3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5</w:t>
            </w:r>
          </w:p>
        </w:tc>
        <w:tc>
          <w:tcPr>
            <w:tcW w:w="14209" w:type="dxa"/>
            <w:gridSpan w:val="8"/>
            <w:vMerge w:val="restart"/>
            <w:noWrap w:val="0"/>
            <w:vAlign w:val="center"/>
          </w:tcPr>
          <w:p w14:paraId="527D4E3B">
            <w:pPr>
              <w:pStyle w:val="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 проведении контрольного (надзорного) мероприятия</w:t>
            </w:r>
          </w:p>
        </w:tc>
      </w:tr>
      <w:tr w14:paraId="7CB11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75" w:type="dxa"/>
            <w:vMerge w:val="continue"/>
            <w:noWrap w:val="0"/>
            <w:vAlign w:val="center"/>
          </w:tcPr>
          <w:p w14:paraId="2775EBCF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0983C655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5.1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4ED2330F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Правоустанавливающие и иные документы, подтверждающие </w:t>
            </w:r>
          </w:p>
          <w:p w14:paraId="248975A9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индивидуализирующие признаки проверяемого объекта и его </w:t>
            </w:r>
          </w:p>
          <w:p w14:paraId="404A6327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принадлежность контролируемому лицу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  <w:highlight w:val="none"/>
              </w:rPr>
              <w:footnoteReference w:id="9"/>
            </w:r>
          </w:p>
        </w:tc>
        <w:tc>
          <w:tcPr>
            <w:tcW w:w="4861" w:type="dxa"/>
            <w:gridSpan w:val="2"/>
            <w:vMerge w:val="restart"/>
            <w:noWrap w:val="0"/>
          </w:tcPr>
          <w:p w14:paraId="52B9A5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выписка из ЕГРЮЛ/ЕГРИП </w:t>
            </w:r>
          </w:p>
        </w:tc>
      </w:tr>
      <w:tr w14:paraId="684B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vMerge w:val="continue"/>
            <w:noWrap w:val="0"/>
          </w:tcPr>
          <w:p w14:paraId="0CB52B6B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4E7A3221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4AB678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4E1DCB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i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договор управления многоквартирным </w:t>
            </w:r>
          </w:p>
        </w:tc>
      </w:tr>
      <w:tr w14:paraId="57603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75" w:type="dxa"/>
            <w:vMerge w:val="continue"/>
            <w:noWrap w:val="0"/>
          </w:tcPr>
          <w:p w14:paraId="282B965A">
            <w:pPr>
              <w:spacing w:after="0" w:line="240" w:lineRule="auto"/>
            </w:pPr>
          </w:p>
        </w:tc>
        <w:tc>
          <w:tcPr>
            <w:tcW w:w="719" w:type="dxa"/>
            <w:vMerge w:val="continue"/>
            <w:noWrap w:val="0"/>
          </w:tcPr>
          <w:p w14:paraId="02D29985">
            <w:pPr>
              <w:spacing w:after="0" w:line="240" w:lineRule="auto"/>
            </w:pPr>
          </w:p>
        </w:tc>
        <w:tc>
          <w:tcPr>
            <w:tcW w:w="8629" w:type="dxa"/>
            <w:gridSpan w:val="5"/>
            <w:vMerge w:val="continue"/>
            <w:noWrap w:val="0"/>
          </w:tcPr>
          <w:p w14:paraId="7986B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1" w:type="dxa"/>
            <w:gridSpan w:val="2"/>
            <w:vMerge w:val="restart"/>
            <w:noWrap w:val="0"/>
          </w:tcPr>
          <w:p w14:paraId="242DD2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i/>
                <w:iCs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6"/>
                <w:szCs w:val="26"/>
                <w:lang w:val="en-US" w:eastAsia="zh-CN" w:bidi="ar"/>
              </w:rPr>
              <w:t>иные документы</w:t>
            </w:r>
          </w:p>
          <w:p w14:paraId="19661598">
            <w:pPr>
              <w:pStyle w:val="180"/>
              <w:rPr>
                <w:rFonts w:hint="default" w:ascii="Times New Roman" w:hAnsi="Times New Roman" w:cs="Times New Roman"/>
                <w:bCs/>
                <w:i/>
                <w:highlight w:val="none"/>
                <w:lang w:val="ru-RU"/>
              </w:rPr>
            </w:pPr>
          </w:p>
        </w:tc>
      </w:tr>
      <w:tr w14:paraId="35C7E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75" w:type="dxa"/>
            <w:vMerge w:val="continue"/>
            <w:noWrap w:val="0"/>
          </w:tcPr>
          <w:p w14:paraId="34023BD5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730B4938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5.2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276899A5">
            <w:pPr>
              <w:pStyle w:val="18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  <w:highlight w:val="none"/>
              </w:rPr>
              <w:footnoteReference w:id="10"/>
            </w:r>
          </w:p>
        </w:tc>
        <w:tc>
          <w:tcPr>
            <w:tcW w:w="4861" w:type="dxa"/>
            <w:gridSpan w:val="2"/>
            <w:vMerge w:val="restart"/>
            <w:tcBorders/>
            <w:noWrap w:val="0"/>
          </w:tcPr>
          <w:p w14:paraId="206A821D">
            <w:pPr>
              <w:keepNext w:val="0"/>
              <w:keepLines w:val="0"/>
              <w:widowControl/>
              <w:suppressLineNumbers w:val="0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Выгрузка из ГИС ЖКХ</w:t>
            </w:r>
          </w:p>
          <w:p w14:paraId="1E9E02DA">
            <w:pPr>
              <w:pStyle w:val="180"/>
              <w:rPr>
                <w:rFonts w:hint="default"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</w:p>
          <w:p w14:paraId="45842F35">
            <w:pPr>
              <w:pStyle w:val="180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03FFF9EB">
            <w:pPr>
              <w:pStyle w:val="180"/>
              <w:rPr>
                <w:rFonts w:hint="default"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 </w:t>
            </w:r>
          </w:p>
        </w:tc>
      </w:tr>
      <w:tr w14:paraId="773ED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575" w:type="dxa"/>
            <w:vMerge w:val="continue"/>
            <w:noWrap w:val="0"/>
          </w:tcPr>
          <w:p w14:paraId="6380CB02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08405E38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5.3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7C42513F">
            <w:pPr>
              <w:pStyle w:val="18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Документы, подтверждающие проведение контрольных (надзорных) мероприятий без</w:t>
            </w:r>
          </w:p>
          <w:p w14:paraId="0FDE9910">
            <w:pPr>
              <w:pStyle w:val="18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  <w:highlight w:val="none"/>
              </w:rPr>
              <w:footnoteReference w:id="11"/>
            </w:r>
          </w:p>
        </w:tc>
        <w:tc>
          <w:tcPr>
            <w:tcW w:w="4861" w:type="dxa"/>
            <w:gridSpan w:val="2"/>
            <w:vMerge w:val="restart"/>
            <w:tcBorders/>
            <w:noWrap w:val="0"/>
          </w:tcPr>
          <w:p w14:paraId="3A2C181F">
            <w:pPr>
              <w:keepNext w:val="0"/>
              <w:keepLines w:val="0"/>
              <w:widowControl/>
              <w:suppressLineNumbers w:val="0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Задание на проведение мероприятий без </w:t>
            </w:r>
          </w:p>
          <w:p w14:paraId="6BEAA063">
            <w:pPr>
              <w:keepNext w:val="0"/>
              <w:keepLines w:val="0"/>
              <w:widowControl/>
              <w:suppressLineNumbers w:val="0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взаимодействия(наблюдение за </w:t>
            </w:r>
          </w:p>
          <w:p w14:paraId="71E05BA0">
            <w:pPr>
              <w:keepNext w:val="0"/>
              <w:keepLines w:val="0"/>
              <w:widowControl/>
              <w:suppressLineNumbers w:val="0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соблюдением обязательных требований; </w:t>
            </w:r>
          </w:p>
          <w:p w14:paraId="7E169782">
            <w:pPr>
              <w:keepNext w:val="0"/>
              <w:keepLines w:val="0"/>
              <w:widowControl/>
              <w:suppressLineNumbers w:val="0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выездное обследование). </w:t>
            </w:r>
          </w:p>
          <w:p w14:paraId="72C39653">
            <w:pPr>
              <w:keepNext w:val="0"/>
              <w:keepLines w:val="0"/>
              <w:widowControl/>
              <w:suppressLineNumbers w:val="0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Акт профилактического визита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наблюдения за соблюдением </w:t>
            </w:r>
          </w:p>
          <w:p w14:paraId="7CF7F68E">
            <w:pPr>
              <w:keepNext w:val="0"/>
              <w:keepLines w:val="0"/>
              <w:widowControl/>
              <w:suppressLineNumbers w:val="0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обязательных требований</w:t>
            </w:r>
          </w:p>
          <w:p w14:paraId="0F6DD4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i w:val="0"/>
                <w:iCs w:val="0"/>
                <w:sz w:val="24"/>
                <w:szCs w:val="24"/>
                <w:lang w:val="ru-RU"/>
              </w:rPr>
            </w:pPr>
          </w:p>
          <w:p w14:paraId="2DD59B29">
            <w:pPr>
              <w:pStyle w:val="180"/>
              <w:rPr>
                <w:rFonts w:hint="default"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</w:p>
          <w:p w14:paraId="4A034F8A">
            <w:pPr>
              <w:pStyle w:val="180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31BB79B4">
            <w:pPr>
              <w:pStyle w:val="180"/>
              <w:rPr>
                <w:rFonts w:hint="default"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</w:tr>
      <w:tr w14:paraId="491D2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75" w:type="dxa"/>
            <w:vMerge w:val="continue"/>
            <w:noWrap w:val="0"/>
          </w:tcPr>
          <w:p w14:paraId="2F866DF1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02100CC8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5.4</w:t>
            </w:r>
          </w:p>
        </w:tc>
        <w:tc>
          <w:tcPr>
            <w:tcW w:w="8629" w:type="dxa"/>
            <w:gridSpan w:val="5"/>
            <w:noWrap w:val="0"/>
            <w:vAlign w:val="center"/>
          </w:tcPr>
          <w:p w14:paraId="4A61C3D1">
            <w:pPr>
              <w:pStyle w:val="18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Иные документы, подтверждающие необходимость проведения внепланового</w:t>
            </w:r>
          </w:p>
          <w:p w14:paraId="5DD839AA">
            <w:pPr>
              <w:pStyle w:val="18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контрольного (надзорного) мероприятия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  <w:highlight w:val="none"/>
              </w:rPr>
              <w:footnoteReference w:id="12"/>
            </w:r>
          </w:p>
        </w:tc>
        <w:tc>
          <w:tcPr>
            <w:tcW w:w="4861" w:type="dxa"/>
            <w:gridSpan w:val="2"/>
            <w:tcBorders/>
            <w:noWrap w:val="0"/>
            <w:vAlign w:val="top"/>
          </w:tcPr>
          <w:p w14:paraId="060AA60D">
            <w:pPr>
              <w:pStyle w:val="180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6FF913EF">
            <w:pPr>
              <w:pStyle w:val="18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>Мотивированное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представление инспектора</w:t>
            </w:r>
          </w:p>
          <w:p w14:paraId="355EF6ED">
            <w:pPr>
              <w:pStyle w:val="180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</w:p>
          <w:p w14:paraId="09B767C5">
            <w:pPr>
              <w:pStyle w:val="180"/>
              <w:rPr>
                <w:rFonts w:hint="default"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</w:t>
            </w:r>
          </w:p>
        </w:tc>
      </w:tr>
      <w:tr w14:paraId="26AE4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5" w:type="dxa"/>
            <w:vMerge w:val="restart"/>
            <w:noWrap w:val="0"/>
            <w:vAlign w:val="center"/>
          </w:tcPr>
          <w:p w14:paraId="1B2C81CE">
            <w:pPr>
              <w:pStyle w:val="180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>6</w:t>
            </w:r>
          </w:p>
        </w:tc>
        <w:tc>
          <w:tcPr>
            <w:tcW w:w="14209" w:type="dxa"/>
            <w:gridSpan w:val="8"/>
            <w:vMerge w:val="restart"/>
            <w:noWrap w:val="0"/>
            <w:vAlign w:val="center"/>
          </w:tcPr>
          <w:p w14:paraId="679B8FC0">
            <w:pPr>
              <w:pStyle w:val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>Особенности проведения контрольного (надзорного) мероприятия</w:t>
            </w:r>
          </w:p>
        </w:tc>
      </w:tr>
      <w:tr w14:paraId="6AE6B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5" w:type="dxa"/>
            <w:vMerge w:val="continue"/>
            <w:noWrap w:val="0"/>
          </w:tcPr>
          <w:p w14:paraId="52589307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23188434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6.1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6383CBE0">
            <w:pPr>
              <w:pStyle w:val="18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Виды контрольных (надзорных) мероприятий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  <w:highlight w:val="none"/>
              </w:rPr>
              <w:footnoteReference w:id="13"/>
            </w:r>
          </w:p>
        </w:tc>
        <w:tc>
          <w:tcPr>
            <w:tcW w:w="4861" w:type="dxa"/>
            <w:gridSpan w:val="2"/>
            <w:vMerge w:val="restart"/>
            <w:noWrap w:val="0"/>
            <w:vAlign w:val="center"/>
          </w:tcPr>
          <w:p w14:paraId="1ADCF6F5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1) инспекционный визит;</w:t>
            </w:r>
          </w:p>
          <w:p w14:paraId="2CBBB1C6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2) документарная проверка;</w:t>
            </w:r>
          </w:p>
          <w:p w14:paraId="140160A5">
            <w:pPr>
              <w:widowControl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3) выездная проверка</w:t>
            </w:r>
          </w:p>
          <w:p w14:paraId="01123CF1">
            <w:pPr>
              <w:widowControl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en-US" w:bidi="ar-SA"/>
              </w:rPr>
              <w:t>4) рейдовый осмотр</w:t>
            </w:r>
          </w:p>
        </w:tc>
      </w:tr>
      <w:tr w14:paraId="32E6F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75" w:type="dxa"/>
            <w:vMerge w:val="continue"/>
            <w:noWrap w:val="0"/>
          </w:tcPr>
          <w:p w14:paraId="56DF2CEA">
            <w:pPr>
              <w:spacing w:after="0" w:line="240" w:lineRule="auto"/>
            </w:pPr>
          </w:p>
        </w:tc>
        <w:tc>
          <w:tcPr>
            <w:tcW w:w="719" w:type="dxa"/>
            <w:vMerge w:val="restart"/>
            <w:noWrap w:val="0"/>
            <w:vAlign w:val="center"/>
          </w:tcPr>
          <w:p w14:paraId="32547795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6.2</w:t>
            </w:r>
          </w:p>
        </w:tc>
        <w:tc>
          <w:tcPr>
            <w:tcW w:w="8629" w:type="dxa"/>
            <w:gridSpan w:val="5"/>
            <w:vMerge w:val="restart"/>
            <w:noWrap w:val="0"/>
            <w:vAlign w:val="center"/>
          </w:tcPr>
          <w:p w14:paraId="57EE5795">
            <w:pPr>
              <w:pStyle w:val="18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  <w:highlight w:val="none"/>
              </w:rPr>
              <w:footnoteReference w:id="14"/>
            </w:r>
          </w:p>
        </w:tc>
        <w:tc>
          <w:tcPr>
            <w:tcW w:w="4861" w:type="dxa"/>
            <w:gridSpan w:val="2"/>
            <w:vMerge w:val="restart"/>
            <w:noWrap w:val="0"/>
            <w:vAlign w:val="center"/>
          </w:tcPr>
          <w:p w14:paraId="225327E6">
            <w:pPr>
              <w:pStyle w:val="18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  <w14:textFill>
                  <w14:solidFill>
                    <w14:schemeClr w14:val="dk1"/>
                  </w14:solidFill>
                </w14:textFill>
              </w:rPr>
              <w:t>Возможность</w:t>
            </w:r>
            <w:r>
              <w:rPr>
                <w:rFonts w:hint="default" w:ascii="Times New Roman" w:hAnsi="Times New Roman" w:eastAsia="Arial" w:cs="Times New Roman"/>
                <w:color w:val="000000" w:themeColor="dark1"/>
                <w:kern w:val="0"/>
                <w:sz w:val="24"/>
                <w:szCs w:val="24"/>
                <w:lang w:val="ru-RU" w:eastAsia="en-US" w:bidi="ar-SA"/>
                <w14:textFill>
                  <w14:solidFill>
                    <w14:schemeClr w14:val="dk1"/>
                  </w14:solidFill>
                </w14:textFill>
              </w:rPr>
              <w:t xml:space="preserve"> отсутствует</w:t>
            </w:r>
          </w:p>
        </w:tc>
      </w:tr>
      <w:tr w14:paraId="2B342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75" w:type="dxa"/>
            <w:vMerge w:val="continue"/>
            <w:noWrap w:val="0"/>
          </w:tcPr>
          <w:p w14:paraId="5CED6335">
            <w:pPr>
              <w:spacing w:after="0" w:line="240" w:lineRule="auto"/>
            </w:pPr>
          </w:p>
        </w:tc>
        <w:tc>
          <w:tcPr>
            <w:tcW w:w="719" w:type="dxa"/>
            <w:noWrap w:val="0"/>
            <w:vAlign w:val="center"/>
          </w:tcPr>
          <w:p w14:paraId="2DD7A2F3">
            <w:pPr>
              <w:pStyle w:val="18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6.3</w:t>
            </w:r>
          </w:p>
        </w:tc>
        <w:tc>
          <w:tcPr>
            <w:tcW w:w="8629" w:type="dxa"/>
            <w:gridSpan w:val="5"/>
            <w:noWrap w:val="0"/>
          </w:tcPr>
          <w:p w14:paraId="3DE5CD5C">
            <w:pPr>
              <w:pStyle w:val="18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Возможность размещения информации о «срабатывании» индикатора риска в личном</w:t>
            </w:r>
          </w:p>
          <w:p w14:paraId="2C8285C1">
            <w:pPr>
              <w:pStyle w:val="18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348870FC">
            <w:pPr>
              <w:pStyle w:val="18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контрольного (надзорного) органа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  <w:highlight w:val="none"/>
              </w:rPr>
              <w:footnoteReference w:id="15"/>
            </w:r>
          </w:p>
        </w:tc>
        <w:tc>
          <w:tcPr>
            <w:tcW w:w="4861" w:type="dxa"/>
            <w:gridSpan w:val="2"/>
            <w:noWrap w:val="0"/>
            <w:vAlign w:val="center"/>
          </w:tcPr>
          <w:p w14:paraId="1F990CA0">
            <w:pPr>
              <w:pStyle w:val="18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>Не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предусмотрено положением о  виде контроля</w:t>
            </w:r>
          </w:p>
        </w:tc>
      </w:tr>
    </w:tbl>
    <w:p w14:paraId="1A27A22F">
      <w:pPr>
        <w:pStyle w:val="180"/>
        <w:rPr>
          <w:rFonts w:ascii="Times New Roman" w:hAnsi="Times New Roman" w:cs="Times New Roman"/>
          <w:sz w:val="28"/>
          <w:szCs w:val="28"/>
        </w:rPr>
      </w:pPr>
    </w:p>
    <w:p w14:paraId="7BE903AF">
      <w:pPr>
        <w:pStyle w:val="180"/>
        <w:rPr>
          <w:rFonts w:ascii="Times New Roman" w:hAnsi="Times New Roman" w:cs="Times New Roman"/>
          <w:sz w:val="28"/>
          <w:szCs w:val="28"/>
        </w:rPr>
      </w:pPr>
    </w:p>
    <w:p w14:paraId="7C768CAF">
      <w:pPr>
        <w:pStyle w:val="180"/>
        <w:rPr>
          <w:rFonts w:ascii="Times New Roman" w:hAnsi="Times New Roman" w:cs="Times New Roman"/>
          <w:sz w:val="28"/>
          <w:szCs w:val="28"/>
        </w:rPr>
      </w:pPr>
    </w:p>
    <w:p w14:paraId="67E8033B">
      <w:pPr>
        <w:pStyle w:val="180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>Паспорт подготовлен:</w:t>
      </w:r>
    </w:p>
    <w:p w14:paraId="2B992912">
      <w:pPr>
        <w:pStyle w:val="180"/>
        <w:wordWrap w:val="0"/>
        <w:jc w:val="right"/>
        <w:rPr>
          <w:rFonts w:hint="default"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cs="Times New Roman"/>
          <w:highlight w:val="none"/>
          <w:lang w:val="ru-RU"/>
        </w:rPr>
        <w:t>Главным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специалистом отдела обеспечения</w:t>
      </w:r>
    </w:p>
    <w:p w14:paraId="7BCF0A71">
      <w:pPr>
        <w:pStyle w:val="180"/>
        <w:wordWrap w:val="0"/>
        <w:jc w:val="right"/>
        <w:rPr>
          <w:rFonts w:hint="default" w:ascii="Times New Roman" w:hAnsi="Times New Roman" w:cs="Times New Roman"/>
          <w:highlight w:val="none"/>
          <w:lang w:val="ru-RU"/>
        </w:rPr>
      </w:pPr>
      <w:r>
        <w:rPr>
          <w:rFonts w:hint="default" w:ascii="Times New Roman" w:hAnsi="Times New Roman" w:cs="Times New Roman"/>
          <w:highlight w:val="none"/>
          <w:lang w:val="ru-RU"/>
        </w:rPr>
        <w:t xml:space="preserve"> жизнедеятельности и управления муниципальным имуществом </w:t>
      </w:r>
    </w:p>
    <w:p w14:paraId="562ABA09">
      <w:pPr>
        <w:pStyle w:val="180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t>____</w:t>
      </w:r>
      <w:r>
        <w:rPr>
          <w:rFonts w:ascii="Times New Roman" w:hAnsi="Times New Roman" w:cs="Times New Roman"/>
          <w:highlight w:val="none"/>
          <w:lang w:val="ru-RU"/>
        </w:rPr>
        <w:t>Чистаоль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Анстасией Михайловной</w:t>
      </w:r>
      <w:r>
        <w:rPr>
          <w:rFonts w:ascii="Times New Roman" w:hAnsi="Times New Roman" w:cs="Times New Roman"/>
          <w:highlight w:val="none"/>
        </w:rPr>
        <w:t>_</w:t>
      </w:r>
    </w:p>
    <w:p w14:paraId="590DC3D9">
      <w:pPr>
        <w:pStyle w:val="180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>(ФИО ответственного лица)</w:t>
      </w:r>
    </w:p>
    <w:p w14:paraId="57CA517E">
      <w:pPr>
        <w:pStyle w:val="18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highlight w:val="none"/>
        </w:rPr>
        <w:t>Тел.: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 8(34672)26-166 доб.126</w:t>
      </w:r>
      <w:r>
        <w:rPr>
          <w:rFonts w:ascii="Times New Roman" w:hAnsi="Times New Roman" w:cs="Times New Roman"/>
          <w:highlight w:val="none"/>
        </w:rPr>
        <w:t>_</w:t>
      </w:r>
    </w:p>
    <w:sectPr>
      <w:pgSz w:w="16838" w:h="11906" w:orient="landscape"/>
      <w:pgMar w:top="567" w:right="1134" w:bottom="85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32">
    <w:p>
      <w:pPr>
        <w:spacing w:before="0" w:after="0" w:line="276" w:lineRule="auto"/>
      </w:pPr>
      <w:r>
        <w:separator/>
      </w:r>
    </w:p>
  </w:footnote>
  <w:footnote w:type="continuationSeparator" w:id="33">
    <w:p>
      <w:pPr>
        <w:spacing w:before="0" w:after="0" w:line="276" w:lineRule="auto"/>
      </w:pPr>
      <w:r>
        <w:continuationSeparator/>
      </w:r>
    </w:p>
  </w:footnote>
  <w:footnote w:id="0">
    <w:p w14:paraId="4BA5E993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1">
    <w:p w14:paraId="08938729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2">
    <w:p w14:paraId="4EA6C3C0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3">
    <w:p w14:paraId="2E4C3363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4">
    <w:p w14:paraId="31BD002D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5">
    <w:p w14:paraId="346F2484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6">
    <w:p w14:paraId="0AE7E48D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7">
    <w:p w14:paraId="4A0B9208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8">
    <w:p w14:paraId="27E62207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">
    <w:p w14:paraId="0ECDB771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0">
    <w:p w14:paraId="3A08153A">
      <w:pPr>
        <w:pStyle w:val="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1">
    <w:p w14:paraId="41841CA8">
      <w:pPr>
        <w:pStyle w:val="180"/>
        <w:jc w:val="both"/>
        <w:rPr>
          <w:sz w:val="18"/>
          <w:szCs w:val="18"/>
        </w:rPr>
      </w:pPr>
      <w:r>
        <w:rPr>
          <w:rStyle w:val="1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>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2">
    <w:p w14:paraId="22ACC417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3">
    <w:p w14:paraId="6770AF6E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4">
    <w:p w14:paraId="3DD472B5">
      <w:pPr>
        <w:pStyle w:val="18"/>
        <w:jc w:val="both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5">
    <w:p w14:paraId="52001117">
      <w:pPr>
        <w:pStyle w:val="18"/>
        <w:rPr>
          <w:rFonts w:ascii="Times New Roman" w:hAnsi="Times New Roman" w:cs="Times New Roman"/>
        </w:rPr>
      </w:pPr>
      <w:r>
        <w:rPr>
          <w:rStyle w:val="1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32"/>
    <w:footnote w:id="33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98D"/>
    <w:rsid w:val="5F783C6D"/>
    <w:rsid w:val="63421B35"/>
    <w:rsid w:val="7B7A7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8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7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link w:val="30"/>
    <w:qFormat/>
    <w:uiPriority w:val="10"/>
    <w:rPr>
      <w:sz w:val="48"/>
      <w:szCs w:val="48"/>
    </w:rPr>
  </w:style>
  <w:style w:type="character" w:customStyle="1" w:styleId="44">
    <w:name w:val="Subtitle Char"/>
    <w:link w:val="32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ind w:left="720" w:right="720"/>
    </w:pPr>
    <w:rPr>
      <w:i/>
    </w:rPr>
  </w:style>
  <w:style w:type="character" w:customStyle="1" w:styleId="46">
    <w:name w:val="Quote Char"/>
    <w:link w:val="45"/>
    <w:qFormat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qFormat/>
    <w:uiPriority w:val="30"/>
    <w:rPr>
      <w:i/>
    </w:rPr>
  </w:style>
  <w:style w:type="character" w:customStyle="1" w:styleId="49">
    <w:name w:val="Header Char"/>
    <w:link w:val="20"/>
    <w:qFormat/>
    <w:uiPriority w:val="99"/>
  </w:style>
  <w:style w:type="character" w:customStyle="1" w:styleId="50">
    <w:name w:val="Footer Char"/>
    <w:link w:val="31"/>
    <w:qFormat/>
    <w:uiPriority w:val="99"/>
  </w:style>
  <w:style w:type="character" w:customStyle="1" w:styleId="51">
    <w:name w:val="Caption Char"/>
    <w:link w:val="31"/>
    <w:qFormat/>
    <w:uiPriority w:val="99"/>
  </w:style>
  <w:style w:type="table" w:customStyle="1" w:styleId="5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7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7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1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Footnote Text Char"/>
    <w:link w:val="18"/>
    <w:qFormat/>
    <w:uiPriority w:val="99"/>
    <w:rPr>
      <w:sz w:val="18"/>
    </w:rPr>
  </w:style>
  <w:style w:type="character" w:customStyle="1" w:styleId="178">
    <w:name w:val="Endnote Text Char"/>
    <w:link w:val="16"/>
    <w:qFormat/>
    <w:uiPriority w:val="99"/>
    <w:rPr>
      <w:sz w:val="20"/>
    </w:rPr>
  </w:style>
  <w:style w:type="paragraph" w:customStyle="1" w:styleId="179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7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2025-10-31T06:58:00Z</dcterms:created>
  <dc:creator>ПлатоноваТИ</dc:creator>
  <cp:lastModifiedBy>ПлатоноваТИ</cp:lastModifiedBy>
  <cp:lastPrinted>2025-10-31T11:03:00Z</cp:lastPrinted>
  <dcterms:modified xsi:type="dcterms:W3CDTF">2025-12-23T12:01:59Z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616F1A54212E4586950752A1EA7360CC_13</vt:lpwstr>
  </property>
</Properties>
</file>